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BE5" w:rsidRPr="00C03DA9" w:rsidRDefault="00754BE5" w:rsidP="00754BE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Calibri" w:hAnsiTheme="minorHAnsi" w:cstheme="minorHAnsi"/>
          <w:b/>
          <w:color w:val="auto"/>
        </w:rPr>
      </w:pPr>
      <w:r w:rsidRPr="00C03DA9">
        <w:rPr>
          <w:rFonts w:asciiTheme="minorHAnsi" w:eastAsia="Calibri" w:hAnsiTheme="minorHAnsi" w:cstheme="minorHAnsi"/>
          <w:b/>
          <w:color w:val="auto"/>
          <w:highlight w:val="white"/>
        </w:rPr>
        <w:t>GOOGLE SITES FOR LEARNING ACTION CELL IN THE SELECTED SCHOOLS OF DALAGUETE DISTRICTS</w:t>
      </w:r>
    </w:p>
    <w:p w:rsidR="00754BE5" w:rsidRPr="00C03DA9" w:rsidRDefault="00754BE5" w:rsidP="00754BE5">
      <w:pPr>
        <w:pBdr>
          <w:top w:val="none" w:sz="0" w:space="0" w:color="auto"/>
          <w:left w:val="none" w:sz="0" w:space="0" w:color="auto"/>
          <w:bottom w:val="none" w:sz="0" w:space="0" w:color="auto"/>
          <w:right w:val="none" w:sz="0" w:space="0" w:color="auto"/>
          <w:between w:val="none" w:sz="0" w:space="0" w:color="auto"/>
        </w:pBdr>
        <w:spacing w:line="240" w:lineRule="auto"/>
        <w:rPr>
          <w:rFonts w:asciiTheme="minorHAnsi" w:eastAsia="Times New Roman" w:hAnsiTheme="minorHAnsi" w:cstheme="minorHAnsi"/>
          <w:color w:val="auto"/>
        </w:rPr>
      </w:pPr>
    </w:p>
    <w:p w:rsidR="00754BE5" w:rsidRPr="00C03DA9" w:rsidRDefault="00754BE5" w:rsidP="00754BE5">
      <w:pPr>
        <w:pStyle w:val="normal0"/>
        <w:spacing w:line="240" w:lineRule="auto"/>
        <w:jc w:val="center"/>
        <w:rPr>
          <w:rFonts w:asciiTheme="minorHAnsi" w:eastAsia="Calibri" w:hAnsiTheme="minorHAnsi" w:cstheme="minorHAnsi"/>
          <w:color w:val="auto"/>
        </w:rPr>
      </w:pPr>
      <w:r w:rsidRPr="00C03DA9">
        <w:rPr>
          <w:rFonts w:asciiTheme="minorHAnsi" w:eastAsia="Calibri" w:hAnsiTheme="minorHAnsi" w:cstheme="minorHAnsi"/>
          <w:color w:val="auto"/>
        </w:rPr>
        <w:t>GEORGE P. LUMAYAG, EMELIANO B. BUSTAMANTE</w:t>
      </w:r>
    </w:p>
    <w:p w:rsidR="00754BE5" w:rsidRPr="00C03DA9" w:rsidRDefault="00754BE5" w:rsidP="00754BE5">
      <w:pPr>
        <w:pStyle w:val="normal0"/>
        <w:spacing w:line="240" w:lineRule="auto"/>
        <w:jc w:val="center"/>
        <w:rPr>
          <w:rFonts w:asciiTheme="minorHAnsi" w:eastAsia="Calibri" w:hAnsiTheme="minorHAnsi" w:cstheme="minorHAnsi"/>
          <w:color w:val="auto"/>
        </w:rPr>
      </w:pPr>
      <w:r w:rsidRPr="00C03DA9">
        <w:rPr>
          <w:rFonts w:asciiTheme="minorHAnsi" w:eastAsia="Calibri" w:hAnsiTheme="minorHAnsi" w:cstheme="minorHAnsi"/>
          <w:color w:val="auto"/>
        </w:rPr>
        <w:t>ROGER D. BANOGBANOG, and EDUARDO M. LUMAYAG, Ed. D.</w:t>
      </w:r>
    </w:p>
    <w:p w:rsidR="00754BE5" w:rsidRPr="00C03DA9" w:rsidRDefault="00754BE5" w:rsidP="00754BE5">
      <w:pPr>
        <w:pStyle w:val="normal0"/>
        <w:spacing w:line="240" w:lineRule="auto"/>
        <w:jc w:val="center"/>
        <w:rPr>
          <w:rFonts w:asciiTheme="minorHAnsi" w:eastAsia="Calibri" w:hAnsiTheme="minorHAnsi" w:cstheme="minorHAnsi"/>
          <w:color w:val="auto"/>
        </w:rPr>
      </w:pPr>
      <w:hyperlink r:id="rId4">
        <w:r w:rsidRPr="00C03DA9">
          <w:rPr>
            <w:rFonts w:asciiTheme="minorHAnsi" w:eastAsia="Calibri" w:hAnsiTheme="minorHAnsi" w:cstheme="minorHAnsi"/>
            <w:color w:val="auto"/>
          </w:rPr>
          <w:t>www.georgelumayag.com/</w:t>
        </w:r>
      </w:hyperlink>
      <w:r w:rsidRPr="00C03DA9">
        <w:rPr>
          <w:rFonts w:asciiTheme="minorHAnsi" w:eastAsia="Calibri" w:hAnsiTheme="minorHAnsi" w:cstheme="minorHAnsi"/>
          <w:color w:val="auto"/>
        </w:rPr>
        <w:t>,</w:t>
      </w:r>
      <w:hyperlink r:id="rId5">
        <w:r w:rsidRPr="00C03DA9">
          <w:rPr>
            <w:rFonts w:asciiTheme="minorHAnsi" w:eastAsia="Calibri" w:hAnsiTheme="minorHAnsi" w:cstheme="minorHAnsi"/>
            <w:color w:val="auto"/>
          </w:rPr>
          <w:t xml:space="preserve"> </w:t>
        </w:r>
      </w:hyperlink>
      <w:r w:rsidRPr="00C03DA9">
        <w:rPr>
          <w:rFonts w:asciiTheme="minorHAnsi" w:hAnsiTheme="minorHAnsi" w:cstheme="minorHAnsi"/>
          <w:color w:val="auto"/>
        </w:rPr>
        <w:fldChar w:fldCharType="begin"/>
      </w:r>
      <w:r w:rsidRPr="00C03DA9">
        <w:rPr>
          <w:rFonts w:asciiTheme="minorHAnsi" w:hAnsiTheme="minorHAnsi" w:cstheme="minorHAnsi"/>
          <w:color w:val="auto"/>
        </w:rPr>
        <w:instrText xml:space="preserve"> HYPERLINK "https://sites.google.com/deped.gov.ph/lac/home" </w:instrText>
      </w:r>
      <w:r w:rsidRPr="00C03DA9">
        <w:rPr>
          <w:rFonts w:asciiTheme="minorHAnsi" w:hAnsiTheme="minorHAnsi" w:cstheme="minorHAnsi"/>
          <w:color w:val="auto"/>
        </w:rPr>
        <w:fldChar w:fldCharType="separate"/>
      </w:r>
      <w:r w:rsidRPr="00C03DA9">
        <w:rPr>
          <w:rFonts w:asciiTheme="minorHAnsi" w:eastAsia="Calibri" w:hAnsiTheme="minorHAnsi" w:cstheme="minorHAnsi"/>
          <w:color w:val="auto"/>
        </w:rPr>
        <w:t>https://sites.google.com/deped.gov.ph/lac/home</w:t>
      </w:r>
    </w:p>
    <w:p w:rsidR="00754BE5" w:rsidRPr="00C03DA9" w:rsidRDefault="00754BE5" w:rsidP="00754BE5">
      <w:pPr>
        <w:pStyle w:val="normal0"/>
        <w:spacing w:line="240" w:lineRule="auto"/>
        <w:jc w:val="center"/>
        <w:rPr>
          <w:rFonts w:asciiTheme="minorHAnsi" w:eastAsia="Calibri" w:hAnsiTheme="minorHAnsi" w:cstheme="minorHAnsi"/>
          <w:color w:val="auto"/>
        </w:rPr>
      </w:pPr>
      <w:r w:rsidRPr="00C03DA9">
        <w:rPr>
          <w:rFonts w:asciiTheme="minorHAnsi" w:hAnsiTheme="minorHAnsi" w:cstheme="minorHAnsi"/>
          <w:color w:val="auto"/>
        </w:rPr>
        <w:fldChar w:fldCharType="end"/>
      </w:r>
      <w:r w:rsidRPr="00C03DA9">
        <w:rPr>
          <w:rFonts w:asciiTheme="minorHAnsi" w:eastAsia="Calibri" w:hAnsiTheme="minorHAnsi" w:cstheme="minorHAnsi"/>
          <w:color w:val="auto"/>
        </w:rPr>
        <w:t xml:space="preserve"> george.lumayag@deped.gov.ph/</w:t>
      </w:r>
    </w:p>
    <w:p w:rsidR="00754BE5" w:rsidRPr="00C03DA9" w:rsidRDefault="00754BE5" w:rsidP="00754BE5">
      <w:pPr>
        <w:pStyle w:val="normal0"/>
        <w:spacing w:line="240" w:lineRule="auto"/>
        <w:jc w:val="center"/>
        <w:rPr>
          <w:rFonts w:asciiTheme="minorHAnsi" w:eastAsia="Calibri" w:hAnsiTheme="minorHAnsi" w:cstheme="minorHAnsi"/>
          <w:color w:val="auto"/>
        </w:rPr>
      </w:pPr>
      <w:r w:rsidRPr="00C03DA9">
        <w:rPr>
          <w:rFonts w:asciiTheme="minorHAnsi" w:eastAsia="Calibri" w:hAnsiTheme="minorHAnsi" w:cstheme="minorHAnsi"/>
          <w:color w:val="auto"/>
        </w:rPr>
        <w:t>09213964825, 4848485, 4848486</w:t>
      </w:r>
    </w:p>
    <w:p w:rsidR="00754BE5" w:rsidRPr="00C03DA9" w:rsidRDefault="00754BE5" w:rsidP="00754BE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eastAsia="Times New Roman" w:hAnsiTheme="minorHAnsi" w:cstheme="minorHAnsi"/>
          <w:color w:val="auto"/>
          <w:sz w:val="16"/>
          <w:szCs w:val="16"/>
        </w:rPr>
      </w:pPr>
    </w:p>
    <w:p w:rsidR="00754BE5" w:rsidRPr="00C03DA9" w:rsidRDefault="00754BE5" w:rsidP="00754BE5">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heme="minorHAnsi" w:eastAsia="Times New Roman" w:hAnsiTheme="minorHAnsi" w:cstheme="minorHAnsi"/>
          <w:color w:val="auto"/>
          <w:sz w:val="24"/>
          <w:szCs w:val="24"/>
        </w:rPr>
      </w:pPr>
      <w:hyperlink r:id="rId6" w:anchor="/news/" w:history="1">
        <w:r w:rsidRPr="00C03DA9">
          <w:rPr>
            <w:rFonts w:asciiTheme="minorHAnsi" w:eastAsia="Times New Roman" w:hAnsiTheme="minorHAnsi" w:cstheme="minorHAnsi"/>
            <w:color w:val="auto"/>
            <w:sz w:val="20"/>
          </w:rPr>
          <w:t>SST3</w:t>
        </w:r>
      </w:hyperlink>
      <w:r w:rsidRPr="00C03DA9">
        <w:rPr>
          <w:rFonts w:asciiTheme="minorHAnsi" w:eastAsia="Times New Roman" w:hAnsiTheme="minorHAnsi" w:cstheme="minorHAnsi"/>
          <w:color w:val="auto"/>
          <w:sz w:val="20"/>
          <w:szCs w:val="20"/>
        </w:rPr>
        <w:t xml:space="preserve">, </w:t>
      </w:r>
      <w:hyperlink r:id="rId7" w:history="1">
        <w:r w:rsidRPr="00C03DA9">
          <w:rPr>
            <w:rFonts w:asciiTheme="minorHAnsi" w:eastAsia="Times New Roman" w:hAnsiTheme="minorHAnsi" w:cstheme="minorHAnsi"/>
            <w:color w:val="auto"/>
            <w:sz w:val="20"/>
          </w:rPr>
          <w:t>Dalaguete NHS</w:t>
        </w:r>
      </w:hyperlink>
      <w:r w:rsidRPr="00C03DA9">
        <w:rPr>
          <w:rFonts w:asciiTheme="minorHAnsi" w:eastAsia="Times New Roman" w:hAnsiTheme="minorHAnsi" w:cstheme="minorHAnsi"/>
          <w:color w:val="auto"/>
          <w:sz w:val="20"/>
          <w:szCs w:val="20"/>
        </w:rPr>
        <w:t xml:space="preserve">, </w:t>
      </w:r>
      <w:proofErr w:type="spellStart"/>
      <w:r w:rsidRPr="00C03DA9">
        <w:rPr>
          <w:rFonts w:asciiTheme="minorHAnsi" w:eastAsia="Times New Roman" w:hAnsiTheme="minorHAnsi" w:cstheme="minorHAnsi"/>
          <w:color w:val="auto"/>
          <w:sz w:val="20"/>
          <w:szCs w:val="20"/>
        </w:rPr>
        <w:t>Pob</w:t>
      </w:r>
      <w:proofErr w:type="spellEnd"/>
      <w:r w:rsidRPr="00C03DA9">
        <w:rPr>
          <w:rFonts w:asciiTheme="minorHAnsi" w:eastAsia="Times New Roman" w:hAnsiTheme="minorHAnsi" w:cstheme="minorHAnsi"/>
          <w:color w:val="auto"/>
          <w:sz w:val="20"/>
          <w:szCs w:val="20"/>
        </w:rPr>
        <w:t xml:space="preserve">., Dalaguete, Cebu; Assistant Principal II, </w:t>
      </w:r>
      <w:hyperlink r:id="rId8" w:history="1">
        <w:r w:rsidRPr="00C03DA9">
          <w:rPr>
            <w:rFonts w:asciiTheme="minorHAnsi" w:eastAsia="Times New Roman" w:hAnsiTheme="minorHAnsi" w:cstheme="minorHAnsi"/>
            <w:color w:val="auto"/>
            <w:sz w:val="20"/>
          </w:rPr>
          <w:t>Dalaguete NHS</w:t>
        </w:r>
      </w:hyperlink>
      <w:r w:rsidRPr="00C03DA9">
        <w:rPr>
          <w:rFonts w:asciiTheme="minorHAnsi" w:eastAsia="Times New Roman" w:hAnsiTheme="minorHAnsi" w:cstheme="minorHAnsi"/>
          <w:color w:val="auto"/>
          <w:sz w:val="20"/>
          <w:szCs w:val="20"/>
        </w:rPr>
        <w:t xml:space="preserve">, </w:t>
      </w:r>
      <w:proofErr w:type="spellStart"/>
      <w:r w:rsidRPr="00C03DA9">
        <w:rPr>
          <w:rFonts w:asciiTheme="minorHAnsi" w:eastAsia="Times New Roman" w:hAnsiTheme="minorHAnsi" w:cstheme="minorHAnsi"/>
          <w:color w:val="auto"/>
          <w:sz w:val="20"/>
          <w:szCs w:val="20"/>
        </w:rPr>
        <w:t>Pob</w:t>
      </w:r>
      <w:proofErr w:type="spellEnd"/>
      <w:r w:rsidRPr="00C03DA9">
        <w:rPr>
          <w:rFonts w:asciiTheme="minorHAnsi" w:eastAsia="Times New Roman" w:hAnsiTheme="minorHAnsi" w:cstheme="minorHAnsi"/>
          <w:color w:val="auto"/>
          <w:sz w:val="20"/>
          <w:szCs w:val="20"/>
        </w:rPr>
        <w:t xml:space="preserve">., Dalaguete, Cebu; Principal IV, </w:t>
      </w:r>
      <w:hyperlink r:id="rId9" w:history="1">
        <w:r w:rsidRPr="00C03DA9">
          <w:rPr>
            <w:rFonts w:asciiTheme="minorHAnsi" w:eastAsia="Times New Roman" w:hAnsiTheme="minorHAnsi" w:cstheme="minorHAnsi"/>
            <w:color w:val="auto"/>
            <w:sz w:val="20"/>
          </w:rPr>
          <w:t>Dalaguete NHS</w:t>
        </w:r>
      </w:hyperlink>
      <w:r w:rsidRPr="00C03DA9">
        <w:rPr>
          <w:rFonts w:asciiTheme="minorHAnsi" w:eastAsia="Times New Roman" w:hAnsiTheme="minorHAnsi" w:cstheme="minorHAnsi"/>
          <w:color w:val="auto"/>
          <w:sz w:val="20"/>
          <w:szCs w:val="20"/>
        </w:rPr>
        <w:t xml:space="preserve">, </w:t>
      </w:r>
      <w:proofErr w:type="spellStart"/>
      <w:r w:rsidRPr="00C03DA9">
        <w:rPr>
          <w:rFonts w:asciiTheme="minorHAnsi" w:eastAsia="Times New Roman" w:hAnsiTheme="minorHAnsi" w:cstheme="minorHAnsi"/>
          <w:color w:val="auto"/>
          <w:sz w:val="20"/>
          <w:szCs w:val="20"/>
        </w:rPr>
        <w:t>Pob</w:t>
      </w:r>
      <w:proofErr w:type="spellEnd"/>
      <w:r w:rsidRPr="00C03DA9">
        <w:rPr>
          <w:rFonts w:asciiTheme="minorHAnsi" w:eastAsia="Times New Roman" w:hAnsiTheme="minorHAnsi" w:cstheme="minorHAnsi"/>
          <w:color w:val="auto"/>
          <w:sz w:val="20"/>
          <w:szCs w:val="20"/>
        </w:rPr>
        <w:t xml:space="preserve">., Dalaguete, Cebu; Public Schools District Supervisor, Dalaguete District I, </w:t>
      </w:r>
      <w:proofErr w:type="spellStart"/>
      <w:r w:rsidRPr="00C03DA9">
        <w:rPr>
          <w:rFonts w:asciiTheme="minorHAnsi" w:eastAsia="Times New Roman" w:hAnsiTheme="minorHAnsi" w:cstheme="minorHAnsi"/>
          <w:color w:val="auto"/>
          <w:sz w:val="20"/>
          <w:szCs w:val="20"/>
        </w:rPr>
        <w:t>Poblacion</w:t>
      </w:r>
      <w:proofErr w:type="spellEnd"/>
      <w:r w:rsidRPr="00C03DA9">
        <w:rPr>
          <w:rFonts w:asciiTheme="minorHAnsi" w:eastAsia="Times New Roman" w:hAnsiTheme="minorHAnsi" w:cstheme="minorHAnsi"/>
          <w:color w:val="auto"/>
          <w:sz w:val="20"/>
          <w:szCs w:val="20"/>
        </w:rPr>
        <w:t>, Dalaguete, Cebu</w:t>
      </w:r>
    </w:p>
    <w:p w:rsidR="00754BE5" w:rsidRPr="00C03DA9" w:rsidRDefault="00754BE5" w:rsidP="00754BE5">
      <w:pPr>
        <w:pStyle w:val="normal0"/>
        <w:spacing w:line="240" w:lineRule="auto"/>
        <w:jc w:val="both"/>
        <w:rPr>
          <w:rFonts w:asciiTheme="minorHAnsi" w:eastAsia="Calibri" w:hAnsiTheme="minorHAnsi" w:cstheme="minorHAnsi"/>
          <w:b/>
          <w:color w:val="auto"/>
        </w:rPr>
      </w:pPr>
      <w:r w:rsidRPr="00C03DA9">
        <w:rPr>
          <w:rFonts w:asciiTheme="minorHAnsi" w:eastAsia="Calibri" w:hAnsiTheme="minorHAnsi" w:cstheme="minorHAnsi"/>
          <w:b/>
          <w:color w:val="auto"/>
        </w:rPr>
        <w:t>Abstract</w:t>
      </w:r>
    </w:p>
    <w:p w:rsidR="00754BE5" w:rsidRPr="00C03DA9" w:rsidRDefault="00754BE5" w:rsidP="00754BE5">
      <w:pPr>
        <w:pStyle w:val="normal0"/>
        <w:spacing w:line="240" w:lineRule="auto"/>
        <w:ind w:firstLine="720"/>
        <w:jc w:val="both"/>
        <w:rPr>
          <w:rFonts w:asciiTheme="minorHAnsi" w:eastAsia="Calibri" w:hAnsiTheme="minorHAnsi" w:cstheme="minorHAnsi"/>
          <w:color w:val="auto"/>
        </w:rPr>
      </w:pPr>
      <w:r w:rsidRPr="00C03DA9">
        <w:rPr>
          <w:rFonts w:asciiTheme="minorHAnsi" w:eastAsia="Calibri" w:hAnsiTheme="minorHAnsi" w:cstheme="minorHAnsi"/>
          <w:color w:val="auto"/>
        </w:rPr>
        <w:t xml:space="preserve">With the new trend of teaching instructions and increasing use of websites in relation to educational systems, pedagogical information seeking and virtual educational environments not limited to web usability practices grow in importance. This action research assessed the implementation of Learning Action Cell (LAC) especially to the problems, issues and challenges met by teachers in the conduct of LAC sessions in their respective schools. And respondents claimed that they preferred trainings in relation to online application features and ICT utilization. The proposed trainings would help the public schools in the conduct of the LAC sessions using the website. And this training program shall become a better benchmark to other national high schools in the Philippines so that elementary, junior and senior high school teachers become competitive enough in the utilization of ICT in their teaching instructions and ready for the ASEAN Integration.  The objective of this paper is to develop the school websites using Google Sites for </w:t>
      </w:r>
      <w:proofErr w:type="spellStart"/>
      <w:r w:rsidRPr="00C03DA9">
        <w:rPr>
          <w:rFonts w:asciiTheme="minorHAnsi" w:eastAsia="Calibri" w:hAnsiTheme="minorHAnsi" w:cstheme="minorHAnsi"/>
          <w:color w:val="auto"/>
        </w:rPr>
        <w:t>DepEd</w:t>
      </w:r>
      <w:proofErr w:type="spellEnd"/>
      <w:r w:rsidRPr="00C03DA9">
        <w:rPr>
          <w:rFonts w:asciiTheme="minorHAnsi" w:eastAsia="Calibri" w:hAnsiTheme="minorHAnsi" w:cstheme="minorHAnsi"/>
          <w:color w:val="auto"/>
        </w:rPr>
        <w:t xml:space="preserve"> Learning Action Cell (LAC) sessions in the public schools of Dalaguete Districts 1 and 2. This action research is provided under</w:t>
      </w:r>
      <w:hyperlink r:id="rId10">
        <w:r w:rsidRPr="00C03DA9">
          <w:rPr>
            <w:rFonts w:asciiTheme="minorHAnsi" w:eastAsia="Calibri" w:hAnsiTheme="minorHAnsi" w:cstheme="minorHAnsi"/>
            <w:color w:val="auto"/>
          </w:rPr>
          <w:t xml:space="preserve"> </w:t>
        </w:r>
      </w:hyperlink>
      <w:hyperlink r:id="rId11">
        <w:r w:rsidRPr="00C03DA9">
          <w:rPr>
            <w:rFonts w:asciiTheme="minorHAnsi" w:eastAsia="Calibri" w:hAnsiTheme="minorHAnsi" w:cstheme="minorHAnsi"/>
            <w:color w:val="auto"/>
          </w:rPr>
          <w:t>Republic Act No. 10533</w:t>
        </w:r>
      </w:hyperlink>
      <w:r w:rsidRPr="00C03DA9">
        <w:rPr>
          <w:rFonts w:asciiTheme="minorHAnsi" w:eastAsia="Calibri" w:hAnsiTheme="minorHAnsi" w:cstheme="minorHAnsi"/>
          <w:color w:val="auto"/>
          <w:highlight w:val="white"/>
        </w:rPr>
        <w:t xml:space="preserve"> states that the State shall establish, maintain and support a complete, adequate, and integrated system of education relevant to the needs of the people, the country and society-at-large. And it is under the directive of </w:t>
      </w:r>
      <w:hyperlink r:id="rId12">
        <w:proofErr w:type="spellStart"/>
        <w:r w:rsidRPr="00C03DA9">
          <w:rPr>
            <w:rFonts w:asciiTheme="minorHAnsi" w:eastAsia="Calibri" w:hAnsiTheme="minorHAnsi" w:cstheme="minorHAnsi"/>
            <w:color w:val="auto"/>
            <w:highlight w:val="white"/>
          </w:rPr>
          <w:t>DepEd</w:t>
        </w:r>
        <w:proofErr w:type="spellEnd"/>
        <w:r w:rsidRPr="00C03DA9">
          <w:rPr>
            <w:rFonts w:asciiTheme="minorHAnsi" w:eastAsia="Calibri" w:hAnsiTheme="minorHAnsi" w:cstheme="minorHAnsi"/>
            <w:color w:val="auto"/>
            <w:highlight w:val="white"/>
          </w:rPr>
          <w:t xml:space="preserve"> Order No. 16, s. 2017</w:t>
        </w:r>
      </w:hyperlink>
      <w:r w:rsidRPr="00C03DA9">
        <w:rPr>
          <w:rFonts w:asciiTheme="minorHAnsi" w:eastAsia="Calibri" w:hAnsiTheme="minorHAnsi" w:cstheme="minorHAnsi"/>
          <w:color w:val="auto"/>
          <w:highlight w:val="white"/>
        </w:rPr>
        <w:t xml:space="preserve"> in which said action research is precisely in relation to the Research Agenda Category: Teaching and Learning.</w:t>
      </w:r>
      <w:r w:rsidRPr="00C03DA9">
        <w:rPr>
          <w:rFonts w:asciiTheme="minorHAnsi" w:eastAsia="Calibri" w:hAnsiTheme="minorHAnsi" w:cstheme="minorHAnsi"/>
          <w:color w:val="auto"/>
        </w:rPr>
        <w:t xml:space="preserve">     </w:t>
      </w:r>
    </w:p>
    <w:p w:rsidR="00754BE5" w:rsidRPr="00C03DA9" w:rsidRDefault="00754BE5" w:rsidP="00754BE5">
      <w:pPr>
        <w:pStyle w:val="normal0"/>
        <w:spacing w:line="240" w:lineRule="auto"/>
        <w:jc w:val="both"/>
        <w:rPr>
          <w:rFonts w:asciiTheme="minorHAnsi" w:eastAsia="Calibri" w:hAnsiTheme="minorHAnsi" w:cstheme="minorHAnsi"/>
          <w:b/>
          <w:color w:val="auto"/>
          <w:sz w:val="16"/>
          <w:szCs w:val="16"/>
        </w:rPr>
      </w:pPr>
    </w:p>
    <w:p w:rsidR="00754BE5" w:rsidRPr="00C03DA9" w:rsidRDefault="00754BE5" w:rsidP="00754BE5">
      <w:pPr>
        <w:pStyle w:val="NormalWeb"/>
        <w:spacing w:before="0" w:beforeAutospacing="0" w:after="0" w:afterAutospacing="0"/>
        <w:jc w:val="both"/>
        <w:rPr>
          <w:rFonts w:asciiTheme="minorHAnsi" w:hAnsiTheme="minorHAnsi" w:cstheme="minorHAnsi"/>
        </w:rPr>
      </w:pPr>
      <w:r w:rsidRPr="00C03DA9">
        <w:rPr>
          <w:rFonts w:asciiTheme="minorHAnsi" w:hAnsiTheme="minorHAnsi" w:cstheme="minorHAnsi"/>
          <w:i/>
          <w:iCs/>
          <w:sz w:val="22"/>
          <w:szCs w:val="22"/>
        </w:rPr>
        <w:t xml:space="preserve">Keywords: Information and Communications Technology (ICT); </w:t>
      </w:r>
      <w:proofErr w:type="spellStart"/>
      <w:r w:rsidRPr="00C03DA9">
        <w:rPr>
          <w:rFonts w:asciiTheme="minorHAnsi" w:hAnsiTheme="minorHAnsi" w:cstheme="minorHAnsi"/>
          <w:i/>
          <w:iCs/>
          <w:sz w:val="22"/>
          <w:szCs w:val="22"/>
        </w:rPr>
        <w:t>DepEd</w:t>
      </w:r>
      <w:proofErr w:type="spellEnd"/>
      <w:r w:rsidRPr="00C03DA9">
        <w:rPr>
          <w:rFonts w:asciiTheme="minorHAnsi" w:hAnsiTheme="minorHAnsi" w:cstheme="minorHAnsi"/>
          <w:i/>
          <w:iCs/>
          <w:sz w:val="22"/>
          <w:szCs w:val="22"/>
        </w:rPr>
        <w:t xml:space="preserve"> Dalaguete Districts’ School Websites using Google Sites for Learning Action Cell (LAC); Descriptive Research; Dalaguete, Cebu, Philippines </w:t>
      </w:r>
    </w:p>
    <w:p w:rsidR="00754BE5" w:rsidRPr="00C03DA9" w:rsidRDefault="00754BE5" w:rsidP="00754BE5">
      <w:pPr>
        <w:pStyle w:val="normal0"/>
        <w:spacing w:line="240" w:lineRule="auto"/>
        <w:jc w:val="both"/>
        <w:rPr>
          <w:rFonts w:asciiTheme="minorHAnsi" w:eastAsia="Calibri" w:hAnsiTheme="minorHAnsi" w:cstheme="minorHAnsi"/>
          <w:b/>
          <w:color w:val="auto"/>
          <w:sz w:val="16"/>
          <w:szCs w:val="16"/>
        </w:rPr>
      </w:pPr>
    </w:p>
    <w:p w:rsidR="00A20C23" w:rsidRDefault="00A20C23"/>
    <w:sectPr w:rsidR="00A20C23" w:rsidSect="00A20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4BE5"/>
    <w:rsid w:val="00754BE5"/>
    <w:rsid w:val="00A20C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E5"/>
    <w:pPr>
      <w:pBdr>
        <w:top w:val="nil"/>
        <w:left w:val="nil"/>
        <w:bottom w:val="nil"/>
        <w:right w:val="nil"/>
        <w:between w:val="nil"/>
      </w:pBd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4BE5"/>
    <w:pPr>
      <w:pBdr>
        <w:top w:val="nil"/>
        <w:left w:val="nil"/>
        <w:bottom w:val="nil"/>
        <w:right w:val="nil"/>
        <w:between w:val="nil"/>
      </w:pBdr>
      <w:spacing w:after="0" w:line="276" w:lineRule="auto"/>
    </w:pPr>
    <w:rPr>
      <w:rFonts w:ascii="Arial" w:eastAsia="Arial" w:hAnsi="Arial" w:cs="Arial"/>
      <w:color w:val="000000"/>
    </w:rPr>
  </w:style>
  <w:style w:type="paragraph" w:styleId="NormalWeb">
    <w:name w:val="Normal (Web)"/>
    <w:basedOn w:val="Normal"/>
    <w:uiPriority w:val="99"/>
    <w:semiHidden/>
    <w:unhideWhenUsed/>
    <w:rsid w:val="00754B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nhs6022.weeb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nhs6022.weebly.com/" TargetMode="External"/><Relationship Id="rId12" Type="http://schemas.openxmlformats.org/officeDocument/2006/relationships/hyperlink" Target="http://www.deped.gov.ph/orders/do-16-s-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orgelumayag.com/" TargetMode="External"/><Relationship Id="rId11" Type="http://schemas.openxmlformats.org/officeDocument/2006/relationships/hyperlink" Target="http://www.gov.ph/2013/05/15/republic-act-no-10533/" TargetMode="External"/><Relationship Id="rId5" Type="http://schemas.openxmlformats.org/officeDocument/2006/relationships/hyperlink" Target="https://sites.google.com/deped.gov.ph/lac/home" TargetMode="External"/><Relationship Id="rId10" Type="http://schemas.openxmlformats.org/officeDocument/2006/relationships/hyperlink" Target="http://www.gov.ph/2013/05/15/republic-act-no-10533/" TargetMode="External"/><Relationship Id="rId4" Type="http://schemas.openxmlformats.org/officeDocument/2006/relationships/hyperlink" Target="http://www.georgelumayag.com/" TargetMode="External"/><Relationship Id="rId9" Type="http://schemas.openxmlformats.org/officeDocument/2006/relationships/hyperlink" Target="http://dnhs6022.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2019-11-24T04:35:00Z</dcterms:created>
  <dcterms:modified xsi:type="dcterms:W3CDTF">2019-11-24T04:36:00Z</dcterms:modified>
</cp:coreProperties>
</file>